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07"/>
        <w:gridCol w:w="911"/>
        <w:gridCol w:w="3488"/>
      </w:tblGrid>
      <w:tr w:rsidR="0030257B" w:rsidRPr="00C14D31" w:rsidTr="00680A91">
        <w:trPr>
          <w:trHeight w:hRule="exact" w:val="964"/>
        </w:trPr>
        <w:tc>
          <w:tcPr>
            <w:tcW w:w="5207" w:type="dxa"/>
          </w:tcPr>
          <w:p w:rsidR="0030257B" w:rsidRPr="00C14D31" w:rsidRDefault="00126C9B" w:rsidP="00906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vMerge w:val="restart"/>
          </w:tcPr>
          <w:p w:rsidR="0030257B" w:rsidRPr="00C14D31" w:rsidRDefault="0030257B" w:rsidP="00906970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30257B" w:rsidRPr="00C14D31" w:rsidRDefault="0030257B" w:rsidP="009069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57B" w:rsidRPr="00680A91" w:rsidTr="00680A91">
        <w:trPr>
          <w:trHeight w:hRule="exact" w:val="2720"/>
        </w:trPr>
        <w:tc>
          <w:tcPr>
            <w:tcW w:w="5207" w:type="dxa"/>
          </w:tcPr>
          <w:p w:rsidR="0030257B" w:rsidRPr="0030257B" w:rsidRDefault="0030257B" w:rsidP="00906970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30257B" w:rsidRPr="00C14D31" w:rsidRDefault="0030257B" w:rsidP="00906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D31">
              <w:rPr>
                <w:rFonts w:ascii="Times New Roman" w:hAnsi="Times New Roman"/>
                <w:b/>
              </w:rPr>
              <w:t>НАРОДНОГО ОБРАЗОВАНИЯ И НАУКИ РОССИЙСКОЙ ФЕДЕРАЦИИ</w:t>
            </w:r>
            <w:r w:rsidRPr="00C14D31">
              <w:rPr>
                <w:rFonts w:ascii="Times New Roman" w:hAnsi="Times New Roman"/>
                <w:b/>
              </w:rPr>
              <w:br/>
            </w: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  <w:r w:rsidRPr="00C14D31">
              <w:rPr>
                <w:rFonts w:ascii="Times New Roman" w:hAnsi="Times New Roman"/>
                <w:sz w:val="16"/>
                <w:szCs w:val="18"/>
              </w:rPr>
              <w:br/>
            </w:r>
            <w:r w:rsidR="00735BDD">
              <w:rPr>
                <w:rFonts w:ascii="Times New Roman" w:hAnsi="Times New Roman"/>
                <w:sz w:val="18"/>
                <w:szCs w:val="18"/>
              </w:rPr>
              <w:t>ИРКУТСКАЯ</w:t>
            </w:r>
            <w:r w:rsidRPr="00C14D31">
              <w:rPr>
                <w:rFonts w:ascii="Times New Roman" w:hAnsi="Times New Roman"/>
                <w:sz w:val="18"/>
                <w:szCs w:val="18"/>
              </w:rPr>
              <w:t xml:space="preserve"> ОБЛАСТНАЯ ОРГАНИЗАЦИЯ</w:t>
            </w:r>
          </w:p>
          <w:p w:rsidR="0030257B" w:rsidRPr="00C14D31" w:rsidRDefault="0030257B" w:rsidP="0090697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АНГАРСКАЯ</w:t>
            </w:r>
            <w:r w:rsidRPr="00C14D31">
              <w:rPr>
                <w:rFonts w:ascii="Times New Roman" w:hAnsi="Times New Roman"/>
                <w:b/>
                <w:sz w:val="19"/>
                <w:szCs w:val="19"/>
              </w:rPr>
              <w:t xml:space="preserve"> ГОРОДСКАЯ ОРГАНИЗАЦИЯ</w:t>
            </w:r>
            <w:r w:rsidRPr="00C14D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14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C14D3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ГОРОДСКОЙ КОМИТЕТ ПРОФСОЮЗА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665824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Ангарск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 ул.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Фестивальная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10, каб.7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 w:rsidRPr="0030257B">
              <w:rPr>
                <w:rFonts w:ascii="Times New Roman" w:hAnsi="Times New Roman"/>
                <w:bCs/>
                <w:sz w:val="18"/>
                <w:szCs w:val="18"/>
              </w:rPr>
              <w:t>(8-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3955</w:t>
            </w:r>
            <w:r w:rsidRPr="0030257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54-48-45</w:t>
            </w:r>
            <w:r w:rsidRPr="0030257B">
              <w:rPr>
                <w:rFonts w:ascii="Times New Roman" w:hAnsi="Times New Roman"/>
                <w:bCs/>
                <w:sz w:val="18"/>
                <w:szCs w:val="18"/>
              </w:rPr>
              <w:t xml:space="preserve">;     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30257B">
              <w:rPr>
                <w:rFonts w:ascii="Times New Roman" w:hAnsi="Times New Roman"/>
                <w:bCs/>
                <w:sz w:val="18"/>
                <w:szCs w:val="18"/>
              </w:rPr>
              <w:t xml:space="preserve"> (8-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3955</w:t>
            </w:r>
            <w:r w:rsidRPr="0030257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54-48-45</w:t>
            </w:r>
          </w:p>
          <w:p w:rsidR="00AD39E0" w:rsidRPr="00F31BC7" w:rsidRDefault="0030257B" w:rsidP="00AD39E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F31BC7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F31BC7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6" w:history="1">
              <w:r w:rsidR="00AD39E0" w:rsidRPr="00FF61EF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angarsk</w:t>
              </w:r>
              <w:r w:rsidR="00AD39E0" w:rsidRPr="00F31BC7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 w:rsidR="00AD39E0" w:rsidRPr="00FF61EF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proff</w:t>
              </w:r>
              <w:r w:rsidR="00AD39E0" w:rsidRPr="00F31BC7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 w:rsidR="00AD39E0" w:rsidRPr="00FF61EF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yandex</w:t>
              </w:r>
              <w:r w:rsidR="00AD39E0" w:rsidRPr="00F31BC7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="00AD39E0" w:rsidRPr="00FF61EF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30257B" w:rsidRPr="00F31BC7" w:rsidRDefault="0030257B" w:rsidP="00AD39E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1BC7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F31BC7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hyperlink r:id="rId7" w:history="1">
              <w:r w:rsidR="00AD39E0" w:rsidRPr="00FF61EF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="00AD39E0" w:rsidRPr="00F31BC7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="00AD39E0" w:rsidRPr="00FF61EF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edu</w:t>
              </w:r>
              <w:proofErr w:type="spellEnd"/>
              <w:r w:rsidR="00AD39E0" w:rsidRPr="00F31BC7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proofErr w:type="spellStart"/>
              <w:r w:rsidR="00AD39E0" w:rsidRPr="00FF61EF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angarsk</w:t>
              </w:r>
              <w:proofErr w:type="spellEnd"/>
              <w:r w:rsidR="00AD39E0" w:rsidRPr="00F31BC7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="00AD39E0" w:rsidRPr="00FF61EF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11" w:type="dxa"/>
            <w:vMerge/>
          </w:tcPr>
          <w:p w:rsidR="0030257B" w:rsidRPr="00F31BC7" w:rsidRDefault="0030257B" w:rsidP="00906970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vMerge w:val="restart"/>
          </w:tcPr>
          <w:p w:rsidR="0030257B" w:rsidRPr="00F31BC7" w:rsidRDefault="0030257B" w:rsidP="00906970">
            <w:pPr>
              <w:ind w:left="219"/>
              <w:rPr>
                <w:sz w:val="16"/>
                <w:szCs w:val="16"/>
              </w:rPr>
            </w:pPr>
          </w:p>
          <w:p w:rsidR="00680A91" w:rsidRPr="00F31BC7" w:rsidRDefault="00680A91" w:rsidP="00906970">
            <w:pPr>
              <w:ind w:left="219"/>
              <w:rPr>
                <w:sz w:val="16"/>
                <w:szCs w:val="16"/>
              </w:rPr>
            </w:pPr>
          </w:p>
          <w:p w:rsidR="00680A91" w:rsidRPr="00F31BC7" w:rsidRDefault="00680A91" w:rsidP="00906970">
            <w:pPr>
              <w:ind w:left="219"/>
              <w:rPr>
                <w:sz w:val="16"/>
                <w:szCs w:val="16"/>
              </w:rPr>
            </w:pPr>
          </w:p>
          <w:p w:rsidR="00680A91" w:rsidRDefault="00680A91" w:rsidP="00906970">
            <w:pPr>
              <w:ind w:left="219"/>
              <w:rPr>
                <w:rFonts w:ascii="Times New Roman" w:hAnsi="Times New Roman"/>
                <w:sz w:val="24"/>
              </w:rPr>
            </w:pPr>
          </w:p>
          <w:p w:rsidR="00820E08" w:rsidRDefault="00CA5C73" w:rsidP="00680A91">
            <w:pPr>
              <w:ind w:left="2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Руководителю</w:t>
            </w:r>
          </w:p>
          <w:p w:rsidR="004077DF" w:rsidRPr="00680A91" w:rsidRDefault="004077DF" w:rsidP="00680A91">
            <w:pPr>
              <w:ind w:left="2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Председателю </w:t>
            </w:r>
            <w:r w:rsidR="00AA1F71">
              <w:rPr>
                <w:rFonts w:ascii="Times New Roman" w:hAnsi="Times New Roman"/>
                <w:sz w:val="24"/>
              </w:rPr>
              <w:t>первичной профсоюзной организации</w:t>
            </w:r>
          </w:p>
        </w:tc>
      </w:tr>
      <w:tr w:rsidR="0030257B" w:rsidRPr="00C121B3" w:rsidTr="00C121B3">
        <w:trPr>
          <w:trHeight w:val="701"/>
        </w:trPr>
        <w:tc>
          <w:tcPr>
            <w:tcW w:w="5207" w:type="dxa"/>
          </w:tcPr>
          <w:p w:rsidR="00680A91" w:rsidRPr="00C121B3" w:rsidRDefault="0030257B" w:rsidP="00CA5C73">
            <w:pPr>
              <w:jc w:val="center"/>
              <w:rPr>
                <w:rFonts w:ascii="Times New Roman" w:hAnsi="Times New Roman"/>
                <w:sz w:val="24"/>
              </w:rPr>
            </w:pPr>
            <w:r w:rsidRPr="00C121B3">
              <w:rPr>
                <w:rFonts w:ascii="Times New Roman" w:hAnsi="Times New Roman"/>
                <w:sz w:val="24"/>
              </w:rPr>
              <w:br/>
            </w:r>
            <w:r w:rsidR="00F45D53">
              <w:rPr>
                <w:rFonts w:ascii="Times New Roman" w:hAnsi="Times New Roman"/>
                <w:sz w:val="24"/>
              </w:rPr>
              <w:t>27. 05</w:t>
            </w:r>
            <w:r w:rsidR="00ED021E" w:rsidRPr="00C121B3">
              <w:rPr>
                <w:rFonts w:ascii="Times New Roman" w:hAnsi="Times New Roman"/>
                <w:sz w:val="24"/>
              </w:rPr>
              <w:t>.</w:t>
            </w:r>
            <w:r w:rsidR="0062016C">
              <w:rPr>
                <w:rFonts w:ascii="Times New Roman" w:hAnsi="Times New Roman"/>
                <w:sz w:val="24"/>
              </w:rPr>
              <w:t xml:space="preserve"> 2021</w:t>
            </w:r>
            <w:r w:rsidR="00B122A7">
              <w:rPr>
                <w:rFonts w:ascii="Times New Roman" w:hAnsi="Times New Roman"/>
                <w:sz w:val="24"/>
              </w:rPr>
              <w:t>г.</w:t>
            </w:r>
            <w:r w:rsidR="00D3473E" w:rsidRPr="00C121B3">
              <w:rPr>
                <w:rFonts w:ascii="Times New Roman" w:hAnsi="Times New Roman"/>
                <w:sz w:val="24"/>
              </w:rPr>
              <w:t xml:space="preserve">       №</w:t>
            </w:r>
            <w:r w:rsidR="00095FCF" w:rsidRPr="00C121B3">
              <w:rPr>
                <w:rFonts w:ascii="Times New Roman" w:hAnsi="Times New Roman"/>
                <w:sz w:val="24"/>
              </w:rPr>
              <w:t xml:space="preserve">  </w:t>
            </w:r>
            <w:r w:rsidR="0062016C">
              <w:rPr>
                <w:rFonts w:ascii="Times New Roman" w:hAnsi="Times New Roman"/>
                <w:sz w:val="24"/>
              </w:rPr>
              <w:t>3</w:t>
            </w:r>
            <w:r w:rsidR="00F45D5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11" w:type="dxa"/>
            <w:vMerge/>
          </w:tcPr>
          <w:p w:rsidR="0030257B" w:rsidRPr="00C121B3" w:rsidRDefault="0030257B" w:rsidP="00906970">
            <w:pPr>
              <w:rPr>
                <w:sz w:val="24"/>
              </w:rPr>
            </w:pPr>
          </w:p>
        </w:tc>
        <w:tc>
          <w:tcPr>
            <w:tcW w:w="3488" w:type="dxa"/>
            <w:vMerge/>
          </w:tcPr>
          <w:p w:rsidR="0030257B" w:rsidRPr="00C121B3" w:rsidRDefault="0030257B" w:rsidP="00906970">
            <w:pPr>
              <w:rPr>
                <w:sz w:val="24"/>
              </w:rPr>
            </w:pPr>
          </w:p>
        </w:tc>
      </w:tr>
      <w:tr w:rsidR="0030257B" w:rsidRPr="00C14D31" w:rsidTr="00F3448A">
        <w:trPr>
          <w:trHeight w:hRule="exact" w:val="460"/>
        </w:trPr>
        <w:tc>
          <w:tcPr>
            <w:tcW w:w="5207" w:type="dxa"/>
          </w:tcPr>
          <w:p w:rsidR="0030257B" w:rsidRPr="00C14D31" w:rsidRDefault="0030257B" w:rsidP="009069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30257B" w:rsidRPr="00C14D31" w:rsidRDefault="0030257B" w:rsidP="00906970"/>
        </w:tc>
        <w:tc>
          <w:tcPr>
            <w:tcW w:w="3488" w:type="dxa"/>
            <w:vMerge/>
          </w:tcPr>
          <w:p w:rsidR="0030257B" w:rsidRPr="00C14D31" w:rsidRDefault="0030257B" w:rsidP="00906970"/>
        </w:tc>
      </w:tr>
    </w:tbl>
    <w:p w:rsidR="00F45D53" w:rsidRPr="00F45D53" w:rsidRDefault="00F45D53" w:rsidP="00F45D53">
      <w:pPr>
        <w:jc w:val="both"/>
        <w:rPr>
          <w:rFonts w:ascii="Times New Roman" w:hAnsi="Times New Roman"/>
          <w:sz w:val="24"/>
        </w:rPr>
      </w:pPr>
      <w:r w:rsidRPr="00F45D53">
        <w:rPr>
          <w:rFonts w:ascii="Times New Roman" w:hAnsi="Times New Roman"/>
          <w:sz w:val="24"/>
        </w:rPr>
        <w:t>Компенсация за детский отдых</w:t>
      </w:r>
    </w:p>
    <w:p w:rsidR="00F45D53" w:rsidRPr="00F45D53" w:rsidRDefault="00F45D53" w:rsidP="00F45D53">
      <w:pPr>
        <w:jc w:val="both"/>
        <w:rPr>
          <w:rFonts w:ascii="Times New Roman" w:hAnsi="Times New Roman"/>
          <w:sz w:val="24"/>
        </w:rPr>
      </w:pPr>
    </w:p>
    <w:p w:rsidR="00F45D53" w:rsidRPr="00F45D53" w:rsidRDefault="00F45D53" w:rsidP="00F45D53">
      <w:pPr>
        <w:jc w:val="center"/>
        <w:rPr>
          <w:rFonts w:ascii="Times New Roman" w:hAnsi="Times New Roman"/>
          <w:sz w:val="24"/>
        </w:rPr>
      </w:pPr>
      <w:r w:rsidRPr="00F45D53">
        <w:rPr>
          <w:rFonts w:ascii="Times New Roman" w:hAnsi="Times New Roman"/>
          <w:sz w:val="24"/>
        </w:rPr>
        <w:t>Уважаемые коллеги!</w:t>
      </w:r>
    </w:p>
    <w:p w:rsidR="00F45D53" w:rsidRPr="00F45D53" w:rsidRDefault="00F45D53" w:rsidP="00F45D53">
      <w:pPr>
        <w:jc w:val="center"/>
        <w:rPr>
          <w:rFonts w:ascii="Times New Roman" w:hAnsi="Times New Roman"/>
          <w:sz w:val="28"/>
          <w:szCs w:val="28"/>
        </w:rPr>
      </w:pPr>
    </w:p>
    <w:p w:rsidR="00F45D53" w:rsidRPr="00F45D53" w:rsidRDefault="00F45D53" w:rsidP="00F45D53">
      <w:pPr>
        <w:jc w:val="both"/>
        <w:rPr>
          <w:rFonts w:ascii="Times New Roman" w:hAnsi="Times New Roman"/>
          <w:sz w:val="24"/>
        </w:rPr>
      </w:pPr>
      <w:r w:rsidRPr="00F45D53">
        <w:rPr>
          <w:rFonts w:ascii="Times New Roman" w:hAnsi="Times New Roman"/>
          <w:sz w:val="24"/>
        </w:rPr>
        <w:tab/>
        <w:t xml:space="preserve">Информируем Вас об официальном старте 25 мая 2021 года программы возврата 50% стоимости путёвки в оздоровительные летние лагеря и направляем пошаговую инструкцию по участию в программе, а также дополнительную </w:t>
      </w:r>
      <w:proofErr w:type="gramStart"/>
      <w:r w:rsidRPr="00F45D53">
        <w:rPr>
          <w:rFonts w:ascii="Times New Roman" w:hAnsi="Times New Roman"/>
          <w:sz w:val="24"/>
        </w:rPr>
        <w:t>к</w:t>
      </w:r>
      <w:proofErr w:type="gramEnd"/>
      <w:r w:rsidRPr="00F45D53">
        <w:rPr>
          <w:rFonts w:ascii="Times New Roman" w:hAnsi="Times New Roman"/>
          <w:sz w:val="24"/>
        </w:rPr>
        <w:t xml:space="preserve"> ранее направленной информацию (информационные письма от 17 мая № 185 и от 21 мая № 197). </w:t>
      </w:r>
    </w:p>
    <w:p w:rsidR="00F45D53" w:rsidRPr="00F45D53" w:rsidRDefault="00F45D53" w:rsidP="00F45D53">
      <w:pPr>
        <w:jc w:val="both"/>
        <w:rPr>
          <w:rFonts w:ascii="Times New Roman" w:hAnsi="Times New Roman"/>
          <w:sz w:val="24"/>
        </w:rPr>
      </w:pPr>
      <w:r w:rsidRPr="00F45D53">
        <w:rPr>
          <w:rFonts w:ascii="Times New Roman" w:hAnsi="Times New Roman"/>
          <w:sz w:val="24"/>
        </w:rPr>
        <w:tab/>
        <w:t xml:space="preserve"> Возможность получить компенсацию (выплату) будет предоставлена всем выполнившим следующие условия и действия.</w:t>
      </w:r>
    </w:p>
    <w:p w:rsidR="00F45D53" w:rsidRPr="00F45D53" w:rsidRDefault="00F45D53" w:rsidP="00F45D53">
      <w:pPr>
        <w:pStyle w:val="a7"/>
        <w:widowControl/>
        <w:numPr>
          <w:ilvl w:val="0"/>
          <w:numId w:val="3"/>
        </w:numPr>
        <w:suppressAutoHyphens w:val="0"/>
        <w:ind w:left="0" w:firstLine="705"/>
        <w:jc w:val="both"/>
        <w:rPr>
          <w:rFonts w:ascii="Times New Roman" w:hAnsi="Times New Roman"/>
          <w:sz w:val="24"/>
        </w:rPr>
      </w:pPr>
      <w:r w:rsidRPr="00F45D53">
        <w:rPr>
          <w:rFonts w:ascii="Times New Roman" w:hAnsi="Times New Roman"/>
          <w:sz w:val="24"/>
        </w:rPr>
        <w:t>Путёвка приобретена в период с 25 мая по 31 августа 2021 г. (сроки действия программы). Последняя смена летнего отдыха должна завершиться до 15 сентября 2021 г.</w:t>
      </w:r>
    </w:p>
    <w:p w:rsidR="00F45D53" w:rsidRPr="00F45D53" w:rsidRDefault="00F45D53" w:rsidP="00F45D53">
      <w:pPr>
        <w:pStyle w:val="a7"/>
        <w:widowControl/>
        <w:numPr>
          <w:ilvl w:val="0"/>
          <w:numId w:val="3"/>
        </w:numPr>
        <w:suppressAutoHyphens w:val="0"/>
        <w:ind w:left="0" w:firstLine="705"/>
        <w:jc w:val="both"/>
        <w:rPr>
          <w:rFonts w:ascii="Times New Roman" w:hAnsi="Times New Roman"/>
          <w:sz w:val="24"/>
        </w:rPr>
      </w:pPr>
      <w:r w:rsidRPr="00F45D53">
        <w:rPr>
          <w:rFonts w:ascii="Times New Roman" w:hAnsi="Times New Roman"/>
          <w:sz w:val="24"/>
        </w:rPr>
        <w:t xml:space="preserve">Покупателем путёвки заблаговременно оформлена банковская карта платёжной системы «Мир» в любом из банков России – участников Программы лояльности для держателей карт «Мир» </w:t>
      </w:r>
      <w:r w:rsidRPr="00F45D53">
        <w:rPr>
          <w:rFonts w:ascii="Times New Roman" w:hAnsi="Times New Roman"/>
          <w:color w:val="0070C0"/>
          <w:sz w:val="24"/>
        </w:rPr>
        <w:t>(</w:t>
      </w:r>
      <w:hyperlink r:id="rId8" w:history="1"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https://privetmir.ru/bank/</w:t>
        </w:r>
      </w:hyperlink>
      <w:r w:rsidRPr="00F45D53">
        <w:rPr>
          <w:rFonts w:ascii="Times New Roman" w:hAnsi="Times New Roman"/>
          <w:color w:val="0070C0"/>
          <w:sz w:val="24"/>
        </w:rPr>
        <w:t>).</w:t>
      </w:r>
      <w:r w:rsidRPr="00F45D53">
        <w:rPr>
          <w:rFonts w:ascii="Times New Roman" w:hAnsi="Times New Roman"/>
          <w:sz w:val="24"/>
        </w:rPr>
        <w:t xml:space="preserve"> </w:t>
      </w:r>
    </w:p>
    <w:p w:rsidR="00F45D53" w:rsidRPr="00F45D53" w:rsidRDefault="00F45D53" w:rsidP="00F45D53">
      <w:pPr>
        <w:pStyle w:val="a7"/>
        <w:widowControl/>
        <w:numPr>
          <w:ilvl w:val="0"/>
          <w:numId w:val="3"/>
        </w:numPr>
        <w:suppressAutoHyphens w:val="0"/>
        <w:ind w:left="0" w:firstLine="705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Fonts w:ascii="Times New Roman" w:hAnsi="Times New Roman"/>
          <w:sz w:val="24"/>
        </w:rPr>
        <w:t xml:space="preserve">Банковская карта платёжной системы «Мир» до момента оплаты путёвки зарегистрирована  в программе лояльности «Мир» на сайте </w:t>
      </w:r>
      <w:hyperlink r:id="rId9" w:history="1">
        <w:r w:rsidRPr="00F45D53">
          <w:rPr>
            <w:rStyle w:val="a3"/>
            <w:rFonts w:ascii="Times New Roman" w:hAnsi="Times New Roman"/>
            <w:color w:val="0070C0"/>
            <w:sz w:val="24"/>
            <w:u w:val="none"/>
            <w:lang w:val="en-US"/>
          </w:rPr>
          <w:t>https</w:t>
        </w:r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://</w:t>
        </w:r>
        <w:proofErr w:type="spellStart"/>
        <w:r w:rsidRPr="00F45D53">
          <w:rPr>
            <w:rStyle w:val="a3"/>
            <w:rFonts w:ascii="Times New Roman" w:hAnsi="Times New Roman"/>
            <w:color w:val="0070C0"/>
            <w:sz w:val="24"/>
            <w:u w:val="none"/>
            <w:lang w:val="en-US"/>
          </w:rPr>
          <w:t>privetmir</w:t>
        </w:r>
        <w:proofErr w:type="spellEnd"/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.</w:t>
        </w:r>
        <w:proofErr w:type="spellStart"/>
        <w:r w:rsidRPr="00F45D53">
          <w:rPr>
            <w:rStyle w:val="a3"/>
            <w:rFonts w:ascii="Times New Roman" w:hAnsi="Times New Roman"/>
            <w:color w:val="0070C0"/>
            <w:sz w:val="24"/>
            <w:u w:val="none"/>
            <w:lang w:val="en-US"/>
          </w:rPr>
          <w:t>ru</w:t>
        </w:r>
        <w:proofErr w:type="spellEnd"/>
        <w:r w:rsidRPr="00F45D53">
          <w:rPr>
            <w:rStyle w:val="a3"/>
            <w:rFonts w:ascii="Times New Roman" w:hAnsi="Times New Roman"/>
            <w:color w:val="auto"/>
            <w:sz w:val="24"/>
            <w:u w:val="none"/>
          </w:rPr>
          <w:t>/</w:t>
        </w:r>
      </w:hyperlink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 (нажать кнопку «регистрация» и указать номер телефона и номер карты, иначе программа не сработает).</w:t>
      </w:r>
    </w:p>
    <w:p w:rsidR="00F45D53" w:rsidRPr="00F45D53" w:rsidRDefault="00F45D53" w:rsidP="00F45D53">
      <w:pPr>
        <w:pStyle w:val="a7"/>
        <w:widowControl/>
        <w:numPr>
          <w:ilvl w:val="0"/>
          <w:numId w:val="3"/>
        </w:numPr>
        <w:suppressAutoHyphens w:val="0"/>
        <w:ind w:left="0" w:firstLine="705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На сайте </w:t>
      </w:r>
      <w:hyperlink r:id="rId10" w:history="1">
        <w:r w:rsidRPr="00F45D53">
          <w:rPr>
            <w:rStyle w:val="a3"/>
            <w:rFonts w:ascii="Times New Roman" w:hAnsi="Times New Roman"/>
            <w:color w:val="auto"/>
            <w:sz w:val="24"/>
            <w:u w:val="none"/>
          </w:rPr>
          <w:t>мирпутешествий.рф</w:t>
        </w:r>
      </w:hyperlink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 нужно выбрать вкладку «Детский отдых»,  в разделе «Партнёры» выбрать «Детские лагеря» (</w:t>
      </w:r>
      <w:hyperlink r:id="rId11" w:history="1"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https://мирпутешествий.рф/partners/camps/</w:t>
        </w:r>
      </w:hyperlink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). Система выдаст список лагерей, расположенных на всей территории Российской Федерации и участвующих в программе (представление по регионам на сайте содержится, но в каждом регионе на данный период времени один и тот же перечень участников программы). </w:t>
      </w:r>
    </w:p>
    <w:p w:rsidR="00F45D53" w:rsidRPr="00F45D53" w:rsidRDefault="00F45D53" w:rsidP="00F45D53">
      <w:pPr>
        <w:pStyle w:val="a7"/>
        <w:widowControl/>
        <w:numPr>
          <w:ilvl w:val="0"/>
          <w:numId w:val="3"/>
        </w:numPr>
        <w:suppressAutoHyphens w:val="0"/>
        <w:ind w:left="0" w:firstLine="705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В выданном списке выбираем лагерь (ссылка активна), система переведёт на главную страницу организации отдыха детей. </w:t>
      </w:r>
    </w:p>
    <w:p w:rsidR="00F45D53" w:rsidRPr="00F45D53" w:rsidRDefault="00F45D53" w:rsidP="00F45D53">
      <w:pPr>
        <w:pStyle w:val="a7"/>
        <w:widowControl/>
        <w:numPr>
          <w:ilvl w:val="0"/>
          <w:numId w:val="3"/>
        </w:numPr>
        <w:suppressAutoHyphens w:val="0"/>
        <w:ind w:left="0" w:firstLine="705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Находим кнопку «</w:t>
      </w:r>
      <w:proofErr w:type="spellStart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Кешбэк</w:t>
      </w:r>
      <w:proofErr w:type="spellEnd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 за путевку» (или похожую по названию), нажимаем на неё и попадаем на форму регистрации, в которой нужно будет указать фамилию, имя, отчество покупателя путёвки, электронную почту и сумму оплаты путёвки, номер карты «Мир». Максимум через 5 дней на эту карту вернётся 50% стоимости путёвки, но не более 20 тысяч рублей.</w:t>
      </w:r>
    </w:p>
    <w:p w:rsidR="00F45D53" w:rsidRPr="00F45D53" w:rsidRDefault="00F45D53" w:rsidP="00F45D53">
      <w:pPr>
        <w:pStyle w:val="a7"/>
        <w:ind w:left="0" w:firstLine="705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Обращаем Ваше внимание на разъяснения Ростуризма по ряду заданных ранее вопросов: </w:t>
      </w:r>
    </w:p>
    <w:p w:rsidR="00F45D53" w:rsidRPr="00F45D53" w:rsidRDefault="00F45D53" w:rsidP="00F45D53">
      <w:pPr>
        <w:pStyle w:val="a7"/>
        <w:widowControl/>
        <w:numPr>
          <w:ilvl w:val="0"/>
          <w:numId w:val="4"/>
        </w:numPr>
        <w:suppressAutoHyphens w:val="0"/>
        <w:ind w:left="0" w:firstLine="709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ограничения по стоимости путёвки не установлены, есть ограничения по размеру возврата – не более 20 тысяч рублей;</w:t>
      </w:r>
    </w:p>
    <w:p w:rsidR="00F45D53" w:rsidRPr="00F45D53" w:rsidRDefault="00F45D53" w:rsidP="00F45D53">
      <w:pPr>
        <w:pStyle w:val="a7"/>
        <w:widowControl/>
        <w:numPr>
          <w:ilvl w:val="0"/>
          <w:numId w:val="4"/>
        </w:numPr>
        <w:suppressAutoHyphens w:val="0"/>
        <w:ind w:left="0" w:firstLine="709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компенсация за детскую путёвку распространяется только на стационарные лагеря. Однодневные, дневные, палаточные лагеря в программе не участвуют;</w:t>
      </w:r>
    </w:p>
    <w:p w:rsidR="00F45D53" w:rsidRPr="00F45D53" w:rsidRDefault="00F45D53" w:rsidP="00F45D53">
      <w:pPr>
        <w:pStyle w:val="a7"/>
        <w:widowControl/>
        <w:numPr>
          <w:ilvl w:val="0"/>
          <w:numId w:val="4"/>
        </w:numPr>
        <w:suppressAutoHyphens w:val="0"/>
        <w:ind w:left="0" w:firstLine="709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с одной карты «Мир» можно осуществлять несколько транзакций (платежей), то есть оплатить несколько путёвок, но каждая путёвка должна оплачиваться отдельной транзакцией;</w:t>
      </w:r>
    </w:p>
    <w:p w:rsidR="00F45D53" w:rsidRPr="00F45D53" w:rsidRDefault="00F45D53" w:rsidP="00F45D53">
      <w:pPr>
        <w:pStyle w:val="a7"/>
        <w:widowControl/>
        <w:numPr>
          <w:ilvl w:val="0"/>
          <w:numId w:val="4"/>
        </w:numPr>
        <w:suppressAutoHyphens w:val="0"/>
        <w:ind w:left="0" w:firstLine="709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один ребёнок может отдохнуть в лагере (в одном или разных) несколько раз в разные смены, и каждый раз будет произведена компенсация;</w:t>
      </w:r>
    </w:p>
    <w:p w:rsidR="00F45D53" w:rsidRPr="00F45D53" w:rsidRDefault="00F45D53" w:rsidP="00F45D53">
      <w:pPr>
        <w:pStyle w:val="a7"/>
        <w:widowControl/>
        <w:numPr>
          <w:ilvl w:val="0"/>
          <w:numId w:val="4"/>
        </w:numPr>
        <w:suppressAutoHyphens w:val="0"/>
        <w:ind w:left="0" w:firstLine="709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lastRenderedPageBreak/>
        <w:t xml:space="preserve">территория проведения программы – без ограничения по регионам. Ребёнок может отдохнуть в любом лагере, являющимся партнёром программы. </w:t>
      </w:r>
    </w:p>
    <w:p w:rsidR="00F45D53" w:rsidRPr="00F45D53" w:rsidRDefault="00F45D53" w:rsidP="00F45D53">
      <w:pPr>
        <w:pStyle w:val="a7"/>
        <w:ind w:left="0" w:firstLine="709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По состоянию на 26 мая  к программе </w:t>
      </w:r>
      <w:proofErr w:type="spellStart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кешбэка</w:t>
      </w:r>
      <w:proofErr w:type="spellEnd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 за детские путёвки, по информации Правительства Иркутской области (</w:t>
      </w:r>
      <w:hyperlink r:id="rId12" w:history="1"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https://portal.irkobl.ru/news/1192258/</w:t>
        </w:r>
      </w:hyperlink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), подключены «Лукоморье» и «Звёздный», находящиеся на территории Ангарского городского округа и включённые в региональный реестр детских оздоровительных организаций </w:t>
      </w:r>
      <w:r w:rsidRPr="00F45D53">
        <w:rPr>
          <w:rStyle w:val="a3"/>
          <w:rFonts w:ascii="Times New Roman" w:hAnsi="Times New Roman"/>
          <w:color w:val="0070C0"/>
          <w:sz w:val="24"/>
          <w:u w:val="none"/>
        </w:rPr>
        <w:t>(</w:t>
      </w:r>
      <w:hyperlink r:id="rId13" w:history="1"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https://irkobl.ru/sites/society/deti/ozdr_ucherezd/?type=special</w:t>
        </w:r>
      </w:hyperlink>
      <w:r w:rsidRPr="00F45D53">
        <w:rPr>
          <w:rStyle w:val="a3"/>
          <w:rFonts w:ascii="Times New Roman" w:hAnsi="Times New Roman"/>
          <w:color w:val="0070C0"/>
          <w:sz w:val="24"/>
          <w:u w:val="none"/>
        </w:rPr>
        <w:t>)</w:t>
      </w: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.  </w:t>
      </w:r>
    </w:p>
    <w:p w:rsidR="00F45D53" w:rsidRPr="00F45D53" w:rsidRDefault="00F45D53" w:rsidP="00F45D53">
      <w:pPr>
        <w:pStyle w:val="a7"/>
        <w:ind w:left="0" w:firstLine="709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Обращаем Ваше внимание, что на сайте </w:t>
      </w:r>
      <w:hyperlink r:id="rId14" w:history="1">
        <w:proofErr w:type="spellStart"/>
        <w:r w:rsidRPr="00F45D53">
          <w:rPr>
            <w:rStyle w:val="a3"/>
            <w:rFonts w:ascii="Times New Roman" w:hAnsi="Times New Roman"/>
            <w:color w:val="auto"/>
            <w:sz w:val="24"/>
            <w:u w:val="none"/>
          </w:rPr>
          <w:t>мирпутешествий</w:t>
        </w:r>
        <w:proofErr w:type="gramStart"/>
        <w:r w:rsidRPr="00F45D53">
          <w:rPr>
            <w:rStyle w:val="a3"/>
            <w:rFonts w:ascii="Times New Roman" w:hAnsi="Times New Roman"/>
            <w:color w:val="auto"/>
            <w:sz w:val="24"/>
            <w:u w:val="none"/>
          </w:rPr>
          <w:t>.р</w:t>
        </w:r>
        <w:proofErr w:type="gramEnd"/>
        <w:r w:rsidRPr="00F45D53">
          <w:rPr>
            <w:rStyle w:val="a3"/>
            <w:rFonts w:ascii="Times New Roman" w:hAnsi="Times New Roman"/>
            <w:color w:val="auto"/>
            <w:sz w:val="24"/>
            <w:u w:val="none"/>
          </w:rPr>
          <w:t>ф</w:t>
        </w:r>
        <w:proofErr w:type="spellEnd"/>
      </w:hyperlink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 есть две активные ссылки для лагеря «Звёздный», но один из них находится в Пермском крае, а другой в Иркутской области.</w:t>
      </w:r>
    </w:p>
    <w:p w:rsidR="00F45D53" w:rsidRPr="00F45D53" w:rsidRDefault="00F45D53" w:rsidP="00F45D53">
      <w:pPr>
        <w:pStyle w:val="a7"/>
        <w:spacing w:after="120"/>
        <w:ind w:left="0" w:firstLine="709"/>
        <w:contextualSpacing w:val="0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Получить информацию и задать вопрос по программе возврата средств за детскую путёвку можно в чате  на сайте </w:t>
      </w:r>
      <w:hyperlink r:id="rId15" w:history="1">
        <w:proofErr w:type="spellStart"/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мирпутешествий</w:t>
        </w:r>
        <w:proofErr w:type="gramStart"/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.р</w:t>
        </w:r>
        <w:proofErr w:type="gramEnd"/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ф</w:t>
        </w:r>
        <w:proofErr w:type="spellEnd"/>
      </w:hyperlink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 и по телефону горячей линии 8 800 200-34-11.  </w:t>
      </w:r>
    </w:p>
    <w:p w:rsidR="00F45D53" w:rsidRPr="00F45D53" w:rsidRDefault="00F45D53" w:rsidP="00F45D53">
      <w:pPr>
        <w:pStyle w:val="a7"/>
        <w:spacing w:after="120"/>
        <w:ind w:left="0" w:firstLine="709"/>
        <w:contextualSpacing w:val="0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По всем путёвкам, купленным до официального старта программы, то есть до 25 мая 2021 года, будет предусмотрен, скорее всего, постановлением Правительства РФ отдельный механизм возврата средств. С 15 июня, то есть после окончания первой лагерной смены, и до конца октября на портале </w:t>
      </w:r>
      <w:proofErr w:type="spellStart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Госуслуг</w:t>
      </w:r>
      <w:proofErr w:type="spellEnd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 будет открыт приём заявок и документов на оплату путёвки с целью возврата половины затраченных средств. Возврат средств будет происходить только на карту «Мир» и только по путёвкам лагерей, включённых в реестр организаций детского отдыха Иркутской области </w:t>
      </w:r>
      <w:r w:rsidRPr="00F45D53">
        <w:rPr>
          <w:rStyle w:val="a3"/>
          <w:rFonts w:ascii="Times New Roman" w:hAnsi="Times New Roman"/>
          <w:color w:val="0070C0"/>
          <w:sz w:val="24"/>
          <w:u w:val="none"/>
        </w:rPr>
        <w:t>(</w:t>
      </w:r>
      <w:hyperlink r:id="rId16" w:history="1">
        <w:r w:rsidRPr="00F45D53">
          <w:rPr>
            <w:rStyle w:val="a3"/>
            <w:rFonts w:ascii="Times New Roman" w:hAnsi="Times New Roman"/>
            <w:color w:val="0070C0"/>
            <w:sz w:val="24"/>
            <w:u w:val="none"/>
          </w:rPr>
          <w:t>https://irkobl.ru/sites/society/deti/ozdr_ucherezd/?type=special</w:t>
        </w:r>
      </w:hyperlink>
      <w:r w:rsidRPr="00F45D53">
        <w:rPr>
          <w:rStyle w:val="a3"/>
          <w:rFonts w:ascii="Times New Roman" w:hAnsi="Times New Roman"/>
          <w:color w:val="0070C0"/>
          <w:sz w:val="24"/>
          <w:u w:val="none"/>
        </w:rPr>
        <w:t>)</w:t>
      </w: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, который подгружен в федеральный реестр Министерства просвещения РФ. </w:t>
      </w:r>
    </w:p>
    <w:p w:rsidR="00F45D53" w:rsidRPr="00F45D53" w:rsidRDefault="00F45D53" w:rsidP="00F45D53">
      <w:pPr>
        <w:pStyle w:val="a7"/>
        <w:spacing w:after="120"/>
        <w:ind w:left="0" w:firstLine="709"/>
        <w:contextualSpacing w:val="0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В настоящее время на федеральном уровне не актуализирован вопрос возврата средств за детские путёвки, приобретённые с 25 мая по 31 августа в лагеря, включённые в региональные реестры, но не попавшие в программу </w:t>
      </w:r>
      <w:proofErr w:type="spellStart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кешбэка</w:t>
      </w:r>
      <w:proofErr w:type="spellEnd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. Подобные вопросы, полагаем, надо адресовать оперативному штабу при Правительстве Иркутской области, который создаётся в настоящий период времени для оперативного решения вопросов, связанных с детским отдыхом и компенсацией средств за приобретённые путёвки. </w:t>
      </w:r>
      <w:bookmarkStart w:id="0" w:name="_GoBack"/>
      <w:bookmarkEnd w:id="0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Информацию о его работе доведём до Вас дополнительно.  </w:t>
      </w:r>
    </w:p>
    <w:p w:rsidR="00F45D53" w:rsidRPr="00F45D53" w:rsidRDefault="00F45D53" w:rsidP="00F45D53">
      <w:pPr>
        <w:pStyle w:val="a7"/>
        <w:ind w:left="0" w:firstLine="709"/>
        <w:contextualSpacing w:val="0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В дополнение к информации об организации детского оздоровления (исх. № 181 от 14.05.2021) сообщаем, что финансирование затрат на обследование работников с помощью </w:t>
      </w:r>
      <w:proofErr w:type="spellStart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>ПЦР-теста</w:t>
      </w:r>
      <w:proofErr w:type="spellEnd"/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 производится из областного бюджета. На заседании межведомственной комиссии 26 мая 2021 г. министерство здравоохранения Иркутской области доложило о разработанной маршрутизации для работников и руководителей стационарных детских лагерей на весь летний период оздоровления. Информация направлена во все межведомственные комиссии при муниципальных образованиях, в состав которых входят руководители лагерей отдыха независимо от форм собственности. </w:t>
      </w:r>
    </w:p>
    <w:p w:rsidR="00F45D53" w:rsidRPr="00F45D53" w:rsidRDefault="00F45D53" w:rsidP="00F45D53">
      <w:pPr>
        <w:pStyle w:val="a7"/>
        <w:spacing w:after="120"/>
        <w:ind w:left="0" w:firstLine="709"/>
        <w:contextualSpacing w:val="0"/>
        <w:jc w:val="both"/>
        <w:rPr>
          <w:rStyle w:val="a3"/>
          <w:rFonts w:ascii="Times New Roman" w:hAnsi="Times New Roman"/>
          <w:color w:val="auto"/>
          <w:sz w:val="24"/>
          <w:u w:val="none"/>
        </w:rPr>
      </w:pPr>
      <w:r w:rsidRPr="00F45D53">
        <w:rPr>
          <w:rStyle w:val="a3"/>
          <w:rFonts w:ascii="Times New Roman" w:hAnsi="Times New Roman"/>
          <w:color w:val="auto"/>
          <w:sz w:val="24"/>
          <w:u w:val="none"/>
        </w:rPr>
        <w:t xml:space="preserve">Сезон летнего отдыха в Иркутской области открывается 1 июня, отдельные санаторно-курортные организации начали приём детей на оздоровление 24 мая.   </w:t>
      </w:r>
    </w:p>
    <w:p w:rsidR="00F45D53" w:rsidRPr="00F45D53" w:rsidRDefault="00F45D53" w:rsidP="00F45D53">
      <w:pPr>
        <w:pStyle w:val="a7"/>
        <w:ind w:left="0" w:firstLine="709"/>
        <w:jc w:val="both"/>
        <w:rPr>
          <w:rFonts w:ascii="Times New Roman" w:hAnsi="Times New Roman"/>
          <w:sz w:val="24"/>
        </w:rPr>
      </w:pPr>
      <w:r w:rsidRPr="00F45D53">
        <w:rPr>
          <w:rFonts w:ascii="Times New Roman" w:hAnsi="Times New Roman"/>
          <w:sz w:val="24"/>
        </w:rPr>
        <w:t xml:space="preserve">Настоящая информация актуальна на 27 мая 2021 г. Следите за её изменениями, по возникающим вопросам обращайтесь на горячую линию </w:t>
      </w:r>
      <w:proofErr w:type="gramStart"/>
      <w:r w:rsidRPr="00F45D53">
        <w:rPr>
          <w:rFonts w:ascii="Times New Roman" w:hAnsi="Times New Roman"/>
          <w:sz w:val="24"/>
        </w:rPr>
        <w:t>по</w:t>
      </w:r>
      <w:proofErr w:type="gramEnd"/>
      <w:r w:rsidRPr="00F45D53">
        <w:rPr>
          <w:rFonts w:ascii="Times New Roman" w:hAnsi="Times New Roman"/>
          <w:sz w:val="24"/>
        </w:rPr>
        <w:t xml:space="preserve"> </w:t>
      </w:r>
      <w:proofErr w:type="gramStart"/>
      <w:r w:rsidRPr="00F45D53">
        <w:rPr>
          <w:rFonts w:ascii="Times New Roman" w:hAnsi="Times New Roman"/>
          <w:sz w:val="24"/>
        </w:rPr>
        <w:t>тел</w:t>
      </w:r>
      <w:proofErr w:type="gramEnd"/>
      <w:r w:rsidRPr="00F45D53">
        <w:rPr>
          <w:rFonts w:ascii="Times New Roman" w:hAnsi="Times New Roman"/>
          <w:sz w:val="24"/>
        </w:rPr>
        <w:t xml:space="preserve">. (3952) 52-75-41, ответственное лицо – Островская Маргарита Андреевна.     </w:t>
      </w:r>
    </w:p>
    <w:p w:rsidR="00F45D53" w:rsidRPr="00F45D53" w:rsidRDefault="00F45D53" w:rsidP="00F45D53">
      <w:pPr>
        <w:pStyle w:val="a7"/>
        <w:ind w:left="0" w:firstLine="709"/>
        <w:jc w:val="both"/>
        <w:rPr>
          <w:rFonts w:ascii="Times New Roman" w:hAnsi="Times New Roman"/>
          <w:sz w:val="24"/>
        </w:rPr>
      </w:pPr>
      <w:r w:rsidRPr="00F45D53">
        <w:rPr>
          <w:rFonts w:ascii="Times New Roman" w:hAnsi="Times New Roman"/>
          <w:sz w:val="24"/>
        </w:rPr>
        <w:t xml:space="preserve">   </w:t>
      </w:r>
    </w:p>
    <w:p w:rsidR="00F45D53" w:rsidRPr="00F45D53" w:rsidRDefault="00F45D53" w:rsidP="00F45D53">
      <w:pPr>
        <w:jc w:val="center"/>
        <w:rPr>
          <w:rFonts w:ascii="Times New Roman" w:hAnsi="Times New Roman"/>
          <w:b/>
          <w:sz w:val="24"/>
        </w:rPr>
      </w:pPr>
    </w:p>
    <w:p w:rsidR="00F45D53" w:rsidRPr="00F45D53" w:rsidRDefault="00F45D53" w:rsidP="00F45D53">
      <w:pPr>
        <w:jc w:val="center"/>
        <w:rPr>
          <w:rFonts w:ascii="Times New Roman" w:hAnsi="Times New Roman"/>
          <w:sz w:val="28"/>
          <w:szCs w:val="28"/>
        </w:rPr>
      </w:pPr>
    </w:p>
    <w:p w:rsidR="007834A0" w:rsidRPr="006F5C0D" w:rsidRDefault="00C405E7" w:rsidP="00095FCF">
      <w:pPr>
        <w:spacing w:line="360" w:lineRule="auto"/>
        <w:jc w:val="both"/>
        <w:rPr>
          <w:rFonts w:ascii="Times New Roman" w:hAnsi="Times New Roman"/>
          <w:sz w:val="24"/>
        </w:rPr>
      </w:pPr>
      <w:r w:rsidRPr="006F5C0D">
        <w:rPr>
          <w:rFonts w:ascii="Times New Roman" w:hAnsi="Times New Roman"/>
          <w:sz w:val="24"/>
        </w:rPr>
        <w:t>П</w:t>
      </w:r>
      <w:r w:rsidR="007834A0" w:rsidRPr="006F5C0D">
        <w:rPr>
          <w:rFonts w:ascii="Times New Roman" w:hAnsi="Times New Roman"/>
          <w:sz w:val="24"/>
        </w:rPr>
        <w:t xml:space="preserve">редседатель  </w:t>
      </w:r>
      <w:r w:rsidR="002F79A0" w:rsidRPr="006F5C0D">
        <w:rPr>
          <w:rFonts w:ascii="Times New Roman" w:hAnsi="Times New Roman"/>
          <w:sz w:val="24"/>
        </w:rPr>
        <w:t xml:space="preserve">                     </w:t>
      </w:r>
      <w:r w:rsidR="007C206B">
        <w:rPr>
          <w:rFonts w:ascii="Times New Roman" w:hAnsi="Times New Roman"/>
          <w:noProof/>
          <w:sz w:val="24"/>
          <w:lang w:eastAsia="ru-RU"/>
        </w:rPr>
        <w:t xml:space="preserve">                </w:t>
      </w:r>
      <w:r w:rsidR="004502FE">
        <w:rPr>
          <w:rFonts w:ascii="Times New Roman" w:hAnsi="Times New Roman"/>
          <w:sz w:val="24"/>
        </w:rPr>
        <w:t xml:space="preserve">   </w:t>
      </w:r>
      <w:r w:rsidR="007C206B" w:rsidRPr="007C206B">
        <w:rPr>
          <w:rFonts w:ascii="Times New Roman" w:hAnsi="Times New Roman"/>
          <w:sz w:val="24"/>
        </w:rPr>
        <w:drawing>
          <wp:inline distT="0" distB="0" distL="0" distR="0">
            <wp:extent cx="1219200" cy="361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2FE">
        <w:rPr>
          <w:rFonts w:ascii="Times New Roman" w:hAnsi="Times New Roman"/>
          <w:sz w:val="24"/>
        </w:rPr>
        <w:t xml:space="preserve">                               </w:t>
      </w:r>
      <w:r w:rsidR="007834A0" w:rsidRPr="006F5C0D">
        <w:rPr>
          <w:rFonts w:ascii="Times New Roman" w:hAnsi="Times New Roman"/>
          <w:sz w:val="24"/>
        </w:rPr>
        <w:t>О.С. Селюгина</w:t>
      </w:r>
    </w:p>
    <w:sectPr w:rsidR="007834A0" w:rsidRPr="006F5C0D" w:rsidSect="006F5C0D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BC2"/>
    <w:multiLevelType w:val="hybridMultilevel"/>
    <w:tmpl w:val="2794D638"/>
    <w:lvl w:ilvl="0" w:tplc="944A4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D458B3"/>
    <w:multiLevelType w:val="hybridMultilevel"/>
    <w:tmpl w:val="E4542B6E"/>
    <w:lvl w:ilvl="0" w:tplc="E79CD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2C231E"/>
    <w:multiLevelType w:val="hybridMultilevel"/>
    <w:tmpl w:val="F162F31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5333BFC"/>
    <w:multiLevelType w:val="hybridMultilevel"/>
    <w:tmpl w:val="413ADB14"/>
    <w:lvl w:ilvl="0" w:tplc="17AED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7B"/>
    <w:rsid w:val="000063F3"/>
    <w:rsid w:val="000074CC"/>
    <w:rsid w:val="0001136B"/>
    <w:rsid w:val="00015737"/>
    <w:rsid w:val="00095FCF"/>
    <w:rsid w:val="000E7DED"/>
    <w:rsid w:val="00100A90"/>
    <w:rsid w:val="00126C9B"/>
    <w:rsid w:val="001359F7"/>
    <w:rsid w:val="00150AAD"/>
    <w:rsid w:val="001765F6"/>
    <w:rsid w:val="0019307A"/>
    <w:rsid w:val="001E7666"/>
    <w:rsid w:val="002035F2"/>
    <w:rsid w:val="00206BF7"/>
    <w:rsid w:val="00224BFA"/>
    <w:rsid w:val="00247664"/>
    <w:rsid w:val="00252BBA"/>
    <w:rsid w:val="002610DD"/>
    <w:rsid w:val="00277735"/>
    <w:rsid w:val="0028452F"/>
    <w:rsid w:val="002C3E60"/>
    <w:rsid w:val="002F79A0"/>
    <w:rsid w:val="0030257B"/>
    <w:rsid w:val="003415D4"/>
    <w:rsid w:val="0035207D"/>
    <w:rsid w:val="00372DA9"/>
    <w:rsid w:val="00384CD6"/>
    <w:rsid w:val="003B6849"/>
    <w:rsid w:val="003C388C"/>
    <w:rsid w:val="003E3660"/>
    <w:rsid w:val="004077DF"/>
    <w:rsid w:val="00413168"/>
    <w:rsid w:val="00423AEE"/>
    <w:rsid w:val="00431AE5"/>
    <w:rsid w:val="004502FE"/>
    <w:rsid w:val="00451B8C"/>
    <w:rsid w:val="00454807"/>
    <w:rsid w:val="00472884"/>
    <w:rsid w:val="00473B77"/>
    <w:rsid w:val="004A2775"/>
    <w:rsid w:val="004E476E"/>
    <w:rsid w:val="005249B4"/>
    <w:rsid w:val="005269E5"/>
    <w:rsid w:val="0054742C"/>
    <w:rsid w:val="00562E88"/>
    <w:rsid w:val="00565866"/>
    <w:rsid w:val="00587AB2"/>
    <w:rsid w:val="00596B1A"/>
    <w:rsid w:val="005A333F"/>
    <w:rsid w:val="005B0736"/>
    <w:rsid w:val="005B53E3"/>
    <w:rsid w:val="005C064A"/>
    <w:rsid w:val="005D48B2"/>
    <w:rsid w:val="0062016C"/>
    <w:rsid w:val="006262DC"/>
    <w:rsid w:val="00635E0E"/>
    <w:rsid w:val="006612AF"/>
    <w:rsid w:val="00662335"/>
    <w:rsid w:val="00671115"/>
    <w:rsid w:val="00680A91"/>
    <w:rsid w:val="006F5C0D"/>
    <w:rsid w:val="00735BDD"/>
    <w:rsid w:val="00770B2F"/>
    <w:rsid w:val="007834A0"/>
    <w:rsid w:val="00783F15"/>
    <w:rsid w:val="007A1D31"/>
    <w:rsid w:val="007A3B26"/>
    <w:rsid w:val="007B11A7"/>
    <w:rsid w:val="007B5517"/>
    <w:rsid w:val="007C206B"/>
    <w:rsid w:val="007C79CE"/>
    <w:rsid w:val="007E3EFB"/>
    <w:rsid w:val="007F1CB4"/>
    <w:rsid w:val="007F3C76"/>
    <w:rsid w:val="00804C85"/>
    <w:rsid w:val="00820E08"/>
    <w:rsid w:val="008573A0"/>
    <w:rsid w:val="00875BE4"/>
    <w:rsid w:val="009056E2"/>
    <w:rsid w:val="00906970"/>
    <w:rsid w:val="00930C03"/>
    <w:rsid w:val="00941631"/>
    <w:rsid w:val="00963DC1"/>
    <w:rsid w:val="00977951"/>
    <w:rsid w:val="009A6A14"/>
    <w:rsid w:val="009B4475"/>
    <w:rsid w:val="00A01397"/>
    <w:rsid w:val="00A4292A"/>
    <w:rsid w:val="00A570B0"/>
    <w:rsid w:val="00A651E7"/>
    <w:rsid w:val="00A67020"/>
    <w:rsid w:val="00A924C8"/>
    <w:rsid w:val="00AA1F71"/>
    <w:rsid w:val="00AD0BB9"/>
    <w:rsid w:val="00AD39E0"/>
    <w:rsid w:val="00AD5217"/>
    <w:rsid w:val="00AF2571"/>
    <w:rsid w:val="00AF7592"/>
    <w:rsid w:val="00B122A7"/>
    <w:rsid w:val="00B17712"/>
    <w:rsid w:val="00B3536A"/>
    <w:rsid w:val="00B35A5D"/>
    <w:rsid w:val="00B9635E"/>
    <w:rsid w:val="00BE3AC1"/>
    <w:rsid w:val="00C039D4"/>
    <w:rsid w:val="00C05DC4"/>
    <w:rsid w:val="00C121B3"/>
    <w:rsid w:val="00C160DD"/>
    <w:rsid w:val="00C405E7"/>
    <w:rsid w:val="00C855EA"/>
    <w:rsid w:val="00CA5C73"/>
    <w:rsid w:val="00CB3665"/>
    <w:rsid w:val="00D12103"/>
    <w:rsid w:val="00D30BE1"/>
    <w:rsid w:val="00D334DF"/>
    <w:rsid w:val="00D3473E"/>
    <w:rsid w:val="00D505F6"/>
    <w:rsid w:val="00D9696B"/>
    <w:rsid w:val="00DD3CB5"/>
    <w:rsid w:val="00DF0B27"/>
    <w:rsid w:val="00E24F83"/>
    <w:rsid w:val="00E84ACE"/>
    <w:rsid w:val="00E927F2"/>
    <w:rsid w:val="00E92E75"/>
    <w:rsid w:val="00EA2BCF"/>
    <w:rsid w:val="00EC1A42"/>
    <w:rsid w:val="00ED021E"/>
    <w:rsid w:val="00EE1C59"/>
    <w:rsid w:val="00F138DD"/>
    <w:rsid w:val="00F31BC7"/>
    <w:rsid w:val="00F32D25"/>
    <w:rsid w:val="00F3448A"/>
    <w:rsid w:val="00F45D53"/>
    <w:rsid w:val="00F53680"/>
    <w:rsid w:val="00F71113"/>
    <w:rsid w:val="00F806CD"/>
    <w:rsid w:val="00F90A69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B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7B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150AA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5FCF"/>
    <w:pPr>
      <w:ind w:left="720"/>
      <w:contextualSpacing/>
    </w:pPr>
  </w:style>
  <w:style w:type="character" w:styleId="a8">
    <w:name w:val="Strong"/>
    <w:basedOn w:val="a0"/>
    <w:uiPriority w:val="22"/>
    <w:qFormat/>
    <w:rsid w:val="00EC1A42"/>
    <w:rPr>
      <w:b/>
      <w:bCs/>
    </w:rPr>
  </w:style>
  <w:style w:type="paragraph" w:styleId="a9">
    <w:name w:val="Normal (Web)"/>
    <w:basedOn w:val="a"/>
    <w:uiPriority w:val="99"/>
    <w:unhideWhenUsed/>
    <w:rsid w:val="00EC1A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bank/" TargetMode="External"/><Relationship Id="rId13" Type="http://schemas.openxmlformats.org/officeDocument/2006/relationships/hyperlink" Target="https://irkobl.ru/sites/society/deti/ozdr_ucherezd/?type=speci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-angarsk.ru" TargetMode="External"/><Relationship Id="rId12" Type="http://schemas.openxmlformats.org/officeDocument/2006/relationships/hyperlink" Target="https://portal.irkobl.ru/news/1192258/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irkobl.ru/sites/society/deti/ozdr_ucherezd/?type=specia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garsk-proff@yandex.ru" TargetMode="External"/><Relationship Id="rId11" Type="http://schemas.openxmlformats.org/officeDocument/2006/relationships/hyperlink" Target="https://&#1084;&#1080;&#1088;&#1087;&#1091;&#1090;&#1077;&#1096;&#1077;&#1089;&#1090;&#1074;&#1080;&#1081;.&#1088;&#1092;/partners/camp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&#1084;&#1080;&#1088;&#1087;&#1091;&#1090;&#1077;&#1096;&#1077;&#1089;&#1090;&#1074;&#1080;&#1081;.&#1088;&#1092;/" TargetMode="External"/><Relationship Id="rId10" Type="http://schemas.openxmlformats.org/officeDocument/2006/relationships/hyperlink" Target="https://&#1084;&#1080;&#1088;&#1087;&#1091;&#1090;&#1077;&#1096;&#1077;&#1089;&#1090;&#1074;&#1080;&#1081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ivetmir.ru/" TargetMode="External"/><Relationship Id="rId14" Type="http://schemas.openxmlformats.org/officeDocument/2006/relationships/hyperlink" Target="https://&#1084;&#1080;&#1088;&#1087;&#1091;&#1090;&#1077;&#1096;&#1077;&#1089;&#1090;&#1074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6787</CharactersWithSpaces>
  <SharedDoc>false</SharedDoc>
  <HLinks>
    <vt:vector size="12" baseType="variant"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http://www.edu-angarsk.ru/</vt:lpwstr>
      </vt:variant>
      <vt:variant>
        <vt:lpwstr/>
      </vt:variant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mailto:angarsk-proff@yandex.ru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2021-05-27T08:24:00Z</cp:lastPrinted>
  <dcterms:created xsi:type="dcterms:W3CDTF">2021-05-27T07:42:00Z</dcterms:created>
  <dcterms:modified xsi:type="dcterms:W3CDTF">2021-05-27T09:12:00Z</dcterms:modified>
</cp:coreProperties>
</file>